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EFA" w:rsidRDefault="00143EF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43EFA" w:rsidRDefault="00143EFA">
      <w:pPr>
        <w:pStyle w:val="ConsPlusTitle"/>
        <w:jc w:val="center"/>
      </w:pPr>
    </w:p>
    <w:p w:rsidR="00143EFA" w:rsidRDefault="00143EFA">
      <w:pPr>
        <w:pStyle w:val="ConsPlusTitle"/>
        <w:jc w:val="center"/>
      </w:pPr>
      <w:r>
        <w:t>ПОСТАНОВЛЕНИЕ</w:t>
      </w:r>
    </w:p>
    <w:p w:rsidR="00143EFA" w:rsidRDefault="00143EFA">
      <w:pPr>
        <w:pStyle w:val="ConsPlusTitle"/>
        <w:jc w:val="center"/>
      </w:pPr>
      <w:r>
        <w:t>от 11 декабря 2024 г. N 1752</w:t>
      </w:r>
    </w:p>
    <w:p w:rsidR="00143EFA" w:rsidRDefault="00143EFA">
      <w:pPr>
        <w:pStyle w:val="ConsPlusTitle"/>
        <w:jc w:val="center"/>
      </w:pPr>
    </w:p>
    <w:p w:rsidR="00143EFA" w:rsidRDefault="00143EFA">
      <w:pPr>
        <w:pStyle w:val="ConsPlusTitle"/>
        <w:jc w:val="center"/>
      </w:pPr>
      <w:r>
        <w:t>О ПОРЯДКЕ</w:t>
      </w:r>
    </w:p>
    <w:p w:rsidR="00143EFA" w:rsidRDefault="00143EFA">
      <w:pPr>
        <w:pStyle w:val="ConsPlusTitle"/>
        <w:jc w:val="center"/>
      </w:pPr>
      <w:r>
        <w:t>ПЕРЕЧИСЛЕНИЯ В 2026 ГОДУ СРЕДСТВ, ПОДЛЕЖАЩИХ КАЗНАЧЕЙСКОМУ</w:t>
      </w:r>
    </w:p>
    <w:p w:rsidR="00143EFA" w:rsidRDefault="00143EFA">
      <w:pPr>
        <w:pStyle w:val="ConsPlusTitle"/>
        <w:jc w:val="center"/>
      </w:pPr>
      <w:r>
        <w:t>СОПРОВОЖДЕНИЮ, НА РАСЧЕТНЫЕ СЧЕТА, ОТКРЫТЫЕ</w:t>
      </w:r>
    </w:p>
    <w:p w:rsidR="00143EFA" w:rsidRDefault="00143EFA">
      <w:pPr>
        <w:pStyle w:val="ConsPlusTitle"/>
        <w:jc w:val="center"/>
      </w:pPr>
      <w:r>
        <w:t>В КРЕДИТНЫХ ОРГАНИЗАЦИЯХ</w:t>
      </w:r>
    </w:p>
    <w:p w:rsidR="00143EFA" w:rsidRDefault="00143EF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890"/>
        <w:gridCol w:w="113"/>
      </w:tblGrid>
      <w:tr w:rsidR="00143EF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EFA" w:rsidRDefault="00143EF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EFA" w:rsidRDefault="00143EF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3EFA" w:rsidRDefault="00143EF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43EFA" w:rsidRDefault="00143EF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13.02.2025 </w:t>
            </w:r>
            <w:hyperlink r:id="rId4">
              <w:r>
                <w:rPr>
                  <w:color w:val="0000FF"/>
                </w:rPr>
                <w:t>N 152</w:t>
              </w:r>
            </w:hyperlink>
            <w:r>
              <w:rPr>
                <w:color w:val="392C69"/>
              </w:rPr>
              <w:t>,</w:t>
            </w:r>
          </w:p>
          <w:p w:rsidR="00143EFA" w:rsidRDefault="00143EF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17.12.2025 </w:t>
            </w:r>
            <w:hyperlink r:id="rId5">
              <w:r>
                <w:rPr>
                  <w:color w:val="0000FF"/>
                </w:rPr>
                <w:t>N 2053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EFA" w:rsidRDefault="00143EFA">
            <w:pPr>
              <w:pStyle w:val="ConsPlusNormal"/>
            </w:pPr>
          </w:p>
        </w:tc>
      </w:tr>
    </w:tbl>
    <w:p w:rsidR="00143EFA" w:rsidRDefault="00143EFA">
      <w:pPr>
        <w:pStyle w:val="ConsPlusNormal"/>
        <w:jc w:val="both"/>
      </w:pPr>
    </w:p>
    <w:p w:rsidR="00143EFA" w:rsidRDefault="00143EF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43EFA" w:rsidRDefault="00143EFA">
      <w:pPr>
        <w:pStyle w:val="ConsPlusNormal"/>
        <w:spacing w:before="220"/>
        <w:ind w:firstLine="540"/>
        <w:jc w:val="both"/>
      </w:pPr>
      <w:bookmarkStart w:id="0" w:name="P15"/>
      <w:bookmarkEnd w:id="0"/>
      <w:r>
        <w:t>1. Установить, что перечисление средств с лицевых счетов участника казначейского сопровождения, открытых в территориальных органах Ф</w:t>
      </w:r>
      <w:bookmarkStart w:id="1" w:name="_GoBack"/>
      <w:bookmarkEnd w:id="1"/>
      <w:r>
        <w:t>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(договоров), заключаемых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 (далее соответственно - контракт (договор), государственный (муниципальный) контракт, контракт учреждения, соглашение (договор), указанных в </w:t>
      </w:r>
      <w:hyperlink r:id="rId6">
        <w:r>
          <w:rPr>
            <w:color w:val="0000FF"/>
          </w:rPr>
          <w:t>частях 2</w:t>
        </w:r>
      </w:hyperlink>
      <w:r>
        <w:t xml:space="preserve"> и </w:t>
      </w:r>
      <w:hyperlink r:id="rId7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поставщикам товаров, при представлении в территориальный орган Федерального казначейства заказчиками по контрактам (договорам), заключаемым в рамках исполнения государственного (муниципального) контракта, контракта учреждения, соглашения (договора), подтверждающих поставку товаров документов, определенных нормативным правовым </w:t>
      </w:r>
      <w:hyperlink r:id="rId8">
        <w:r>
          <w:rPr>
            <w:color w:val="0000FF"/>
          </w:rPr>
          <w:t>актом</w:t>
        </w:r>
      </w:hyperlink>
      <w:r>
        <w:t xml:space="preserve"> Министерства финансов Российской Федерации в соответствии с </w:t>
      </w:r>
      <w:hyperlink r:id="rId9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 (далее - порядок санкционирования).</w:t>
      </w:r>
    </w:p>
    <w:p w:rsidR="00143EFA" w:rsidRDefault="00143EFA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143EFA" w:rsidRDefault="00143EFA">
      <w:pPr>
        <w:pStyle w:val="ConsPlusNormal"/>
        <w:spacing w:before="220"/>
        <w:ind w:firstLine="540"/>
        <w:jc w:val="both"/>
      </w:pPr>
      <w:bookmarkStart w:id="2" w:name="P17"/>
      <w:bookmarkEnd w:id="2"/>
      <w:r>
        <w:t xml:space="preserve">1(1). Перечисление средств (в части авансовых платежей)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11">
        <w:r>
          <w:rPr>
            <w:color w:val="0000FF"/>
          </w:rPr>
          <w:t>частях 3</w:t>
        </w:r>
      </w:hyperlink>
      <w:r>
        <w:t xml:space="preserve"> и </w:t>
      </w:r>
      <w:hyperlink r:id="rId12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поставщикам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 (далее - проектная документация), информация о которых содержится в </w:t>
      </w:r>
      <w:hyperlink w:anchor="P92">
        <w:r>
          <w:rPr>
            <w:color w:val="0000FF"/>
          </w:rPr>
          <w:t>перечне</w:t>
        </w:r>
      </w:hyperlink>
      <w:r>
        <w:t xml:space="preserve"> строительных материалов и оборудования, включенных в проектную документацию (далее - перечень), по форме согласно приложению N 1, который:</w:t>
      </w:r>
    </w:p>
    <w:p w:rsidR="00143EFA" w:rsidRDefault="00143EFA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143EFA" w:rsidRDefault="00143EFA">
      <w:pPr>
        <w:pStyle w:val="ConsPlusNormal"/>
        <w:spacing w:before="220"/>
        <w:ind w:firstLine="540"/>
        <w:jc w:val="both"/>
      </w:pPr>
      <w:bookmarkStart w:id="3" w:name="P19"/>
      <w:bookmarkEnd w:id="3"/>
      <w:r>
        <w:t>по государственным (муниципальным) контрактам, контрактам учреждений формируется (изменяется) исполнителем по государственному (муниципальному) контракту, контракту учреждения и утверждается государственным (муниципальным) заказчиком, заказчиком по контракту учреждения;</w:t>
      </w:r>
    </w:p>
    <w:p w:rsidR="00143EFA" w:rsidRDefault="00143EFA">
      <w:pPr>
        <w:pStyle w:val="ConsPlusNormal"/>
        <w:spacing w:before="220"/>
        <w:ind w:firstLine="540"/>
        <w:jc w:val="both"/>
      </w:pPr>
      <w:bookmarkStart w:id="4" w:name="P20"/>
      <w:bookmarkEnd w:id="4"/>
      <w:r>
        <w:t>по соглашениям (договорам) формируется (изменяется)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партнерстве), и </w:t>
      </w:r>
      <w:r>
        <w:lastRenderedPageBreak/>
        <w:t>утверждается получателем субсидии (бюджетных инвестиций, взноса в уставный (складочный) капитал (вклада в имущество) юридических лиц (их дочерних обществ),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партнерстве).</w:t>
      </w:r>
    </w:p>
    <w:p w:rsidR="00143EFA" w:rsidRDefault="00143EFA">
      <w:pPr>
        <w:pStyle w:val="ConsPlusNormal"/>
        <w:spacing w:before="220"/>
        <w:ind w:firstLine="540"/>
        <w:jc w:val="both"/>
      </w:pPr>
      <w:r>
        <w:t xml:space="preserve">В </w:t>
      </w:r>
      <w:hyperlink w:anchor="P92">
        <w:r>
          <w:rPr>
            <w:color w:val="0000FF"/>
          </w:rPr>
          <w:t>перечень</w:t>
        </w:r>
      </w:hyperlink>
      <w:r>
        <w:t xml:space="preserve"> включаются наименования строительных материалов и оборудования, необходимых для исполнения государственного (муниципального) контракта, контракта учреждения, соглашения (договора), предметом которого является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в соответствии с проектной документацией.</w:t>
      </w:r>
    </w:p>
    <w:p w:rsidR="00143EFA" w:rsidRDefault="00143EFA">
      <w:pPr>
        <w:pStyle w:val="ConsPlusNormal"/>
        <w:spacing w:before="220"/>
        <w:ind w:firstLine="540"/>
        <w:jc w:val="both"/>
      </w:pPr>
      <w:hyperlink w:anchor="P92">
        <w:r>
          <w:rPr>
            <w:color w:val="0000FF"/>
          </w:rPr>
          <w:t>Перечень</w:t>
        </w:r>
      </w:hyperlink>
      <w:r>
        <w:t xml:space="preserve"> представляется исполнителем по государственному (муниципальному) контракту, контракту учреждения,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партнерстве), в территориальный орган Федерального казначейства по месту открытия лицевого счета участника казначейского сопровождения для доведения до территориальных органов Федерального казначейства, в которых заказчикам по контрактам (договорам), указанным в </w:t>
      </w:r>
      <w:hyperlink w:anchor="P17">
        <w:r>
          <w:rPr>
            <w:color w:val="0000FF"/>
          </w:rPr>
          <w:t>абзаце первом</w:t>
        </w:r>
      </w:hyperlink>
      <w:r>
        <w:t xml:space="preserve"> настоящего пункта, открыты лицевые счета участника казначейского сопровождения.</w:t>
      </w:r>
    </w:p>
    <w:p w:rsidR="00143EFA" w:rsidRDefault="00143EFA">
      <w:pPr>
        <w:pStyle w:val="ConsPlusNormal"/>
        <w:spacing w:before="220"/>
        <w:ind w:firstLine="540"/>
        <w:jc w:val="both"/>
      </w:pPr>
      <w:bookmarkStart w:id="5" w:name="P23"/>
      <w:bookmarkEnd w:id="5"/>
      <w:r>
        <w:t>Территориальный орган Федерального казначейства по месту открытия лицевого счета участника казначейского сопровождения исполнителю по государственному (муниципальному) контракту, контракту учреждения, исполнителю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партнерстве), при поступлении перечня осуществляет проверку соблюдения порядка его утверждения, предусмотренного </w:t>
      </w:r>
      <w:hyperlink w:anchor="P19">
        <w:r>
          <w:rPr>
            <w:color w:val="0000FF"/>
          </w:rPr>
          <w:t>абзацами вторым</w:t>
        </w:r>
      </w:hyperlink>
      <w:r>
        <w:t xml:space="preserve"> и </w:t>
      </w:r>
      <w:hyperlink w:anchor="P20">
        <w:r>
          <w:rPr>
            <w:color w:val="0000FF"/>
          </w:rPr>
          <w:t>третьим</w:t>
        </w:r>
      </w:hyperlink>
      <w:r>
        <w:t xml:space="preserve"> настоящего пункта, а также проверку соответствия указанных в перечне реквизитов (дата, номер) государственного (муниципального) контракта, контракта учреждения, соглашения (договора) реквизитам государственного (муниципального) контракта, контракта учреждения, соглашения (договора).</w:t>
      </w:r>
    </w:p>
    <w:p w:rsidR="00143EFA" w:rsidRDefault="00143EFA">
      <w:pPr>
        <w:pStyle w:val="ConsPlusNormal"/>
        <w:jc w:val="both"/>
      </w:pPr>
      <w:r>
        <w:t xml:space="preserve">(абзац введен </w:t>
      </w:r>
      <w:hyperlink r:id="rId14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143EFA" w:rsidRDefault="00143EFA">
      <w:pPr>
        <w:pStyle w:val="ConsPlusNormal"/>
        <w:spacing w:before="220"/>
        <w:ind w:firstLine="540"/>
        <w:jc w:val="both"/>
      </w:pPr>
      <w:r>
        <w:t>Территориальный орган Федерального казначейства не позднее рабочего дня, следующего за днем поступления перечня:</w:t>
      </w:r>
    </w:p>
    <w:p w:rsidR="00143EFA" w:rsidRDefault="00143EFA">
      <w:pPr>
        <w:pStyle w:val="ConsPlusNormal"/>
        <w:jc w:val="both"/>
      </w:pPr>
      <w:r>
        <w:t xml:space="preserve">(абзац введен </w:t>
      </w:r>
      <w:hyperlink r:id="rId15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143EFA" w:rsidRDefault="00143EFA">
      <w:pPr>
        <w:pStyle w:val="ConsPlusNormal"/>
        <w:spacing w:before="220"/>
        <w:ind w:firstLine="540"/>
        <w:jc w:val="both"/>
      </w:pPr>
      <w:r>
        <w:t xml:space="preserve">направляет перечень в территориальные органы Федерального казначейства, в которых заказчикам по контрактам (договорам), указанным в </w:t>
      </w:r>
      <w:hyperlink w:anchor="P17">
        <w:r>
          <w:rPr>
            <w:color w:val="0000FF"/>
          </w:rPr>
          <w:t>абзаце первом</w:t>
        </w:r>
      </w:hyperlink>
      <w:r>
        <w:t xml:space="preserve"> настоящего пункта, открыты лицевые счета участника казначейского сопровождения, - при положительном результате проверок, предусмотренных </w:t>
      </w:r>
      <w:hyperlink w:anchor="P23">
        <w:r>
          <w:rPr>
            <w:color w:val="0000FF"/>
          </w:rPr>
          <w:t>абзацем шестым</w:t>
        </w:r>
      </w:hyperlink>
      <w:r>
        <w:t xml:space="preserve"> настоящего пункта;</w:t>
      </w:r>
    </w:p>
    <w:p w:rsidR="00143EFA" w:rsidRDefault="00143EFA">
      <w:pPr>
        <w:pStyle w:val="ConsPlusNormal"/>
        <w:jc w:val="both"/>
      </w:pPr>
      <w:r>
        <w:t xml:space="preserve">(абзац введен </w:t>
      </w:r>
      <w:hyperlink r:id="rId16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143EFA" w:rsidRDefault="00143EFA">
      <w:pPr>
        <w:pStyle w:val="ConsPlusNormal"/>
        <w:spacing w:before="220"/>
        <w:ind w:firstLine="540"/>
        <w:jc w:val="both"/>
      </w:pPr>
      <w:r>
        <w:t>отказывает в принятии перечня и направляет уведомление исполнителю по государственному (муниципальному) контракту, контракту учреждения, исполнителю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партнерстве), с указанием причины отказа - при отрицательном результате проверок, предусмотренных </w:t>
      </w:r>
      <w:hyperlink w:anchor="P23">
        <w:r>
          <w:rPr>
            <w:color w:val="0000FF"/>
          </w:rPr>
          <w:t>абзацем шестым</w:t>
        </w:r>
      </w:hyperlink>
      <w:r>
        <w:t xml:space="preserve"> настоящего пункта.</w:t>
      </w:r>
    </w:p>
    <w:p w:rsidR="00143EFA" w:rsidRDefault="00143EFA">
      <w:pPr>
        <w:pStyle w:val="ConsPlusNormal"/>
        <w:jc w:val="both"/>
      </w:pPr>
      <w:r>
        <w:t xml:space="preserve">(абзац введен </w:t>
      </w:r>
      <w:hyperlink r:id="rId17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143EFA" w:rsidRDefault="00143EFA">
      <w:pPr>
        <w:pStyle w:val="ConsPlusNormal"/>
        <w:jc w:val="both"/>
      </w:pPr>
      <w:r>
        <w:t xml:space="preserve">(п. 1(1) введен </w:t>
      </w:r>
      <w:hyperlink r:id="rId18">
        <w:r>
          <w:rPr>
            <w:color w:val="0000FF"/>
          </w:rPr>
          <w:t>Постановлением</w:t>
        </w:r>
      </w:hyperlink>
      <w:r>
        <w:t xml:space="preserve"> Правительства РФ от 13.02.2025 N 152)</w:t>
      </w:r>
    </w:p>
    <w:p w:rsidR="00143EFA" w:rsidRDefault="00143EFA">
      <w:pPr>
        <w:pStyle w:val="ConsPlusNormal"/>
        <w:spacing w:before="220"/>
        <w:ind w:firstLine="540"/>
        <w:jc w:val="both"/>
      </w:pPr>
      <w:bookmarkStart w:id="6" w:name="P32"/>
      <w:bookmarkEnd w:id="6"/>
      <w:r>
        <w:t xml:space="preserve">2.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указанных в </w:t>
      </w:r>
      <w:hyperlink r:id="rId19">
        <w:r>
          <w:rPr>
            <w:color w:val="0000FF"/>
          </w:rPr>
          <w:t>частях 5</w:t>
        </w:r>
      </w:hyperlink>
      <w:r>
        <w:t xml:space="preserve"> и </w:t>
      </w:r>
      <w:hyperlink r:id="rId20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подрядчикам (исполнителям) по таким контрактам (договорам) (далее </w:t>
      </w:r>
      <w:r>
        <w:lastRenderedPageBreak/>
        <w:t xml:space="preserve">- подрядчики (исполнители), при представлении заказчиком в территориальный орган Федерального казначейства по месту открытия ему лицевого счета участника казначейского сопровождения документов, подтверждающих выполнение работ, оказание услуг, определенных порядком санкционирования, а также сформированного подрядчиком (исполнителем) </w:t>
      </w:r>
      <w:hyperlink w:anchor="P188">
        <w:r>
          <w:rPr>
            <w:color w:val="0000FF"/>
          </w:rPr>
          <w:t>реестра</w:t>
        </w:r>
      </w:hyperlink>
      <w:r>
        <w:t xml:space="preserve"> 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услуг), по форме согласно приложению N 2, указанные в документах, подтверждающих выполнение работ, оказание услуг, определенных порядком санкционирования.</w:t>
      </w:r>
    </w:p>
    <w:p w:rsidR="00143EFA" w:rsidRDefault="00143EFA">
      <w:pPr>
        <w:pStyle w:val="ConsPlusNormal"/>
        <w:jc w:val="both"/>
      </w:pPr>
      <w:r>
        <w:t xml:space="preserve">(в ред. Постановлений Правительства РФ от 13.02.2025 </w:t>
      </w:r>
      <w:hyperlink r:id="rId21">
        <w:r>
          <w:rPr>
            <w:color w:val="0000FF"/>
          </w:rPr>
          <w:t>N 152</w:t>
        </w:r>
      </w:hyperlink>
      <w:r>
        <w:t xml:space="preserve">, от 17.12.2025 </w:t>
      </w:r>
      <w:hyperlink r:id="rId22">
        <w:r>
          <w:rPr>
            <w:color w:val="0000FF"/>
          </w:rPr>
          <w:t>N 2053</w:t>
        </w:r>
      </w:hyperlink>
      <w:r>
        <w:t>)</w:t>
      </w:r>
    </w:p>
    <w:p w:rsidR="00143EFA" w:rsidRDefault="00143EFA">
      <w:pPr>
        <w:pStyle w:val="ConsPlusNormal"/>
        <w:spacing w:before="220"/>
        <w:ind w:firstLine="540"/>
        <w:jc w:val="both"/>
      </w:pPr>
      <w:r>
        <w:t>3. Территориальные органы Федерального казначейства при перечислении средств на расчетные счета, открытые в кредитных организациях:</w:t>
      </w:r>
    </w:p>
    <w:p w:rsidR="00143EFA" w:rsidRDefault="00143EFA">
      <w:pPr>
        <w:pStyle w:val="ConsPlusNormal"/>
        <w:spacing w:before="220"/>
        <w:ind w:firstLine="540"/>
        <w:jc w:val="both"/>
      </w:pPr>
      <w:r>
        <w:t xml:space="preserve">а) поставщикам товаров, указанным в </w:t>
      </w:r>
      <w:hyperlink w:anchor="P15">
        <w:r>
          <w:rPr>
            <w:color w:val="0000FF"/>
          </w:rPr>
          <w:t>пункте 1</w:t>
        </w:r>
      </w:hyperlink>
      <w:r>
        <w:t xml:space="preserve"> настоящего постановления, осуществляют проверку документов, подтверждающих поставку товаров, определенных порядком санкционирования;</w:t>
      </w:r>
    </w:p>
    <w:p w:rsidR="00143EFA" w:rsidRDefault="00143EFA">
      <w:pPr>
        <w:pStyle w:val="ConsPlusNormal"/>
        <w:spacing w:before="220"/>
        <w:ind w:firstLine="540"/>
        <w:jc w:val="both"/>
      </w:pPr>
      <w:r>
        <w:t xml:space="preserve">а(1)) поставщикам строительных материалов и оборудования, указанным в </w:t>
      </w:r>
      <w:hyperlink w:anchor="P17">
        <w:r>
          <w:rPr>
            <w:color w:val="0000FF"/>
          </w:rPr>
          <w:t>пункте 1(1)</w:t>
        </w:r>
      </w:hyperlink>
      <w:r>
        <w:t xml:space="preserve"> настоящего постановления, осуществляют проверку:</w:t>
      </w:r>
    </w:p>
    <w:p w:rsidR="00143EFA" w:rsidRDefault="00143EFA">
      <w:pPr>
        <w:pStyle w:val="ConsPlusNormal"/>
        <w:spacing w:before="220"/>
        <w:ind w:firstLine="540"/>
        <w:jc w:val="both"/>
      </w:pPr>
      <w:r>
        <w:t>указанных в контрактах (договорах) наименований строительных материалов и оборудования на наличие их в перечне;</w:t>
      </w:r>
    </w:p>
    <w:p w:rsidR="00143EFA" w:rsidRDefault="00143EFA">
      <w:pPr>
        <w:pStyle w:val="ConsPlusNormal"/>
        <w:spacing w:before="220"/>
        <w:ind w:firstLine="540"/>
        <w:jc w:val="both"/>
      </w:pPr>
      <w:r>
        <w:t xml:space="preserve">наличия информации (с указанием реквизитов контракта (договора) (дата, номер), представленной заказчиками по контрактам (договорам), заключенным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23">
        <w:r>
          <w:rPr>
            <w:color w:val="0000FF"/>
          </w:rPr>
          <w:t>частях 3</w:t>
        </w:r>
      </w:hyperlink>
      <w:r>
        <w:t xml:space="preserve"> и </w:t>
      </w:r>
      <w:hyperlink r:id="rId24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подтверждающей исполнение требований в случае приобретения строительных материалов и оборудования, включенных в перечень строительных материалов и оборудования, утвержденный в соответствии с </w:t>
      </w:r>
      <w:hyperlink r:id="rId25">
        <w:r>
          <w:rPr>
            <w:color w:val="0000FF"/>
          </w:rPr>
          <w:t>частью 4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году";</w:t>
      </w:r>
    </w:p>
    <w:p w:rsidR="00143EFA" w:rsidRDefault="00143EF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"а(1)" 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143EFA" w:rsidRDefault="00143EFA">
      <w:pPr>
        <w:pStyle w:val="ConsPlusNormal"/>
        <w:spacing w:before="220"/>
        <w:ind w:firstLine="540"/>
        <w:jc w:val="both"/>
      </w:pPr>
      <w:r>
        <w:t xml:space="preserve">б) подрядчикам (исполнителям), указанным в </w:t>
      </w:r>
      <w:hyperlink w:anchor="P32">
        <w:r>
          <w:rPr>
            <w:color w:val="0000FF"/>
          </w:rPr>
          <w:t>пункте 2</w:t>
        </w:r>
      </w:hyperlink>
      <w:r>
        <w:t xml:space="preserve"> настоящего постановления, осуществляют проверку документов, подтверждающих выполнение работ, оказание услуг, определенных порядком санкционирования, а также наличия </w:t>
      </w:r>
      <w:hyperlink w:anchor="P188">
        <w:r>
          <w:rPr>
            <w:color w:val="0000FF"/>
          </w:rPr>
          <w:t>реестра</w:t>
        </w:r>
      </w:hyperlink>
      <w:r>
        <w:t xml:space="preserve"> документов, предусмотренного приложением N 2 к настоящему постановлению.</w:t>
      </w:r>
    </w:p>
    <w:p w:rsidR="00143EFA" w:rsidRDefault="00143EFA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13.02.2025 N 152)</w:t>
      </w:r>
    </w:p>
    <w:p w:rsidR="00143EFA" w:rsidRDefault="00143EFA">
      <w:pPr>
        <w:pStyle w:val="ConsPlusNormal"/>
        <w:spacing w:before="220"/>
        <w:ind w:firstLine="540"/>
        <w:jc w:val="both"/>
      </w:pPr>
      <w:r>
        <w:t xml:space="preserve">4. Положения настоящего постановления применяются при осуществлении казначейского сопровождения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Федерации (муниципального образования) в соответствии со </w:t>
      </w:r>
      <w:hyperlink r:id="rId28">
        <w:r>
          <w:rPr>
            <w:color w:val="0000FF"/>
          </w:rPr>
          <w:t>статьей 220.2</w:t>
        </w:r>
      </w:hyperlink>
      <w:r>
        <w:t xml:space="preserve"> Бюджетного кодекса Российской Федерации средств, определенных в соответствии со </w:t>
      </w:r>
      <w:hyperlink r:id="rId29">
        <w:r>
          <w:rPr>
            <w:color w:val="0000FF"/>
          </w:rPr>
          <w:t>статьей 242.26</w:t>
        </w:r>
      </w:hyperlink>
      <w:r>
        <w:t xml:space="preserve"> Бюджетного кодекса Российской Федерации, в случаях, установленных </w:t>
      </w:r>
      <w:hyperlink r:id="rId30">
        <w:r>
          <w:rPr>
            <w:color w:val="0000FF"/>
          </w:rPr>
          <w:t>частью 8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году".</w:t>
      </w:r>
    </w:p>
    <w:p w:rsidR="00143EFA" w:rsidRDefault="00143EFA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143EFA" w:rsidRDefault="00143EFA">
      <w:pPr>
        <w:pStyle w:val="ConsPlusNormal"/>
        <w:jc w:val="both"/>
      </w:pPr>
    </w:p>
    <w:p w:rsidR="00143EFA" w:rsidRDefault="00143EFA">
      <w:pPr>
        <w:pStyle w:val="ConsPlusNormal"/>
        <w:jc w:val="right"/>
      </w:pPr>
      <w:r>
        <w:t>Председатель Правительства</w:t>
      </w:r>
    </w:p>
    <w:p w:rsidR="00143EFA" w:rsidRDefault="00143EFA">
      <w:pPr>
        <w:pStyle w:val="ConsPlusNormal"/>
        <w:jc w:val="right"/>
      </w:pPr>
      <w:r>
        <w:t>Российской Федерации</w:t>
      </w:r>
    </w:p>
    <w:p w:rsidR="00143EFA" w:rsidRDefault="00143EFA">
      <w:pPr>
        <w:pStyle w:val="ConsPlusNormal"/>
        <w:jc w:val="right"/>
      </w:pPr>
      <w:r>
        <w:t>М.МИШУСТИН</w:t>
      </w:r>
    </w:p>
    <w:p w:rsidR="00143EFA" w:rsidRDefault="00143EFA">
      <w:pPr>
        <w:pStyle w:val="ConsPlusNormal"/>
        <w:jc w:val="both"/>
      </w:pPr>
    </w:p>
    <w:p w:rsidR="00143EFA" w:rsidRDefault="00143EFA">
      <w:pPr>
        <w:pStyle w:val="ConsPlusNormal"/>
        <w:jc w:val="both"/>
      </w:pPr>
    </w:p>
    <w:p w:rsidR="00143EFA" w:rsidRDefault="00143EFA">
      <w:pPr>
        <w:pStyle w:val="ConsPlusNormal"/>
        <w:jc w:val="both"/>
      </w:pPr>
    </w:p>
    <w:p w:rsidR="00143EFA" w:rsidRDefault="00143EFA">
      <w:pPr>
        <w:pStyle w:val="ConsPlusNormal"/>
        <w:jc w:val="both"/>
      </w:pPr>
    </w:p>
    <w:p w:rsidR="00143EFA" w:rsidRDefault="00143EFA">
      <w:pPr>
        <w:pStyle w:val="ConsPlusNormal"/>
        <w:jc w:val="both"/>
      </w:pPr>
    </w:p>
    <w:p w:rsidR="00143EFA" w:rsidRDefault="00143EFA">
      <w:pPr>
        <w:pStyle w:val="ConsPlusNormal"/>
        <w:jc w:val="right"/>
        <w:outlineLvl w:val="0"/>
      </w:pPr>
      <w:r>
        <w:t>Приложение N 1</w:t>
      </w:r>
    </w:p>
    <w:p w:rsidR="00143EFA" w:rsidRDefault="00143EFA">
      <w:pPr>
        <w:pStyle w:val="ConsPlusNormal"/>
        <w:jc w:val="right"/>
      </w:pPr>
      <w:r>
        <w:t>к постановлению Правительства</w:t>
      </w:r>
    </w:p>
    <w:p w:rsidR="00143EFA" w:rsidRDefault="00143EFA">
      <w:pPr>
        <w:pStyle w:val="ConsPlusNormal"/>
        <w:jc w:val="right"/>
      </w:pPr>
      <w:r>
        <w:t>Российской Федерации</w:t>
      </w:r>
    </w:p>
    <w:p w:rsidR="00143EFA" w:rsidRDefault="00143EFA">
      <w:pPr>
        <w:pStyle w:val="ConsPlusNormal"/>
        <w:jc w:val="right"/>
      </w:pPr>
      <w:r>
        <w:t>от 11 декабря 2024 г. N 1752</w:t>
      </w:r>
    </w:p>
    <w:p w:rsidR="00143EFA" w:rsidRDefault="00143EF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890"/>
        <w:gridCol w:w="113"/>
      </w:tblGrid>
      <w:tr w:rsidR="00143EF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EFA" w:rsidRDefault="00143EF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EFA" w:rsidRDefault="00143EF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3EFA" w:rsidRDefault="00143EF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43EFA" w:rsidRDefault="00143EF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2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17.12.2025 N 2053)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EFA" w:rsidRDefault="00143EFA">
            <w:pPr>
              <w:pStyle w:val="ConsPlusNormal"/>
            </w:pPr>
          </w:p>
        </w:tc>
      </w:tr>
    </w:tbl>
    <w:p w:rsidR="00143EFA" w:rsidRDefault="00143EFA">
      <w:pPr>
        <w:pStyle w:val="ConsPlusNormal"/>
        <w:jc w:val="both"/>
      </w:pPr>
    </w:p>
    <w:p w:rsidR="00143EFA" w:rsidRDefault="00143EFA">
      <w:pPr>
        <w:pStyle w:val="ConsPlusNormal"/>
        <w:jc w:val="right"/>
      </w:pPr>
      <w:r>
        <w:t>(форма)</w:t>
      </w:r>
    </w:p>
    <w:p w:rsidR="00143EFA" w:rsidRDefault="00143EFA">
      <w:pPr>
        <w:pStyle w:val="ConsPlusNormal"/>
        <w:spacing w:after="1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55"/>
        <w:gridCol w:w="674"/>
        <w:gridCol w:w="3580"/>
        <w:gridCol w:w="645"/>
      </w:tblGrid>
      <w:tr w:rsidR="00143EFA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  <w:jc w:val="center"/>
            </w:pPr>
            <w:r>
              <w:t>УТВЕРЖДАЮ</w:t>
            </w:r>
          </w:p>
        </w:tc>
      </w:tr>
      <w:tr w:rsidR="00143EFA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</w:tr>
      <w:tr w:rsidR="00143EFA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  <w:jc w:val="center"/>
            </w:pPr>
            <w:r>
              <w:t>(наименование должности лица, утверждающего документ)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</w:tr>
      <w:tr w:rsidR="00143EFA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3EFA" w:rsidRDefault="00143EFA">
            <w:pPr>
              <w:pStyle w:val="ConsPlusNormal"/>
            </w:pPr>
          </w:p>
        </w:tc>
      </w:tr>
      <w:tr w:rsidR="00143EFA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  <w:jc w:val="center"/>
            </w:pPr>
            <w:r>
              <w:t>(наименование государственного (муниципального) заказчика, бюджетного (автономного) учреждения, получателя субсидии (бюджетных инвестиций), взноса в уставный (складочный) капитал (вклада в имущество) юридических лиц (их дочерних обществ), получателя средств по концессионному соглашению, соглашению о государственно-частном партнерстве (</w:t>
            </w:r>
            <w:proofErr w:type="spellStart"/>
            <w:r>
              <w:t>муниципально</w:t>
            </w:r>
            <w:proofErr w:type="spellEnd"/>
            <w:r>
              <w:t>-частном партнерстве)</w:t>
            </w:r>
          </w:p>
        </w:tc>
      </w:tr>
      <w:tr w:rsidR="00143EFA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</w:tr>
      <w:tr w:rsidR="00143EFA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</w:tr>
      <w:tr w:rsidR="00143EFA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</w:tr>
      <w:tr w:rsidR="00143EFA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</w:tr>
    </w:tbl>
    <w:p w:rsidR="00143EFA" w:rsidRDefault="00143E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45"/>
      </w:tblGrid>
      <w:tr w:rsidR="00143EFA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  <w:jc w:val="center"/>
            </w:pPr>
            <w:bookmarkStart w:id="7" w:name="P92"/>
            <w:bookmarkEnd w:id="7"/>
            <w:r>
              <w:t>ПЕРЕЧЕНЬ N ______</w:t>
            </w:r>
          </w:p>
          <w:p w:rsidR="00143EFA" w:rsidRDefault="00143EFA">
            <w:pPr>
              <w:pStyle w:val="ConsPlusNormal"/>
              <w:jc w:val="center"/>
            </w:pPr>
            <w:r>
              <w:t>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</w:t>
            </w:r>
          </w:p>
          <w:p w:rsidR="00143EFA" w:rsidRDefault="00143EFA">
            <w:pPr>
              <w:pStyle w:val="ConsPlusNormal"/>
              <w:jc w:val="center"/>
            </w:pPr>
            <w:r>
              <w:t>от "__" ______________ 20__ г.</w:t>
            </w:r>
          </w:p>
        </w:tc>
      </w:tr>
    </w:tbl>
    <w:p w:rsidR="00143EFA" w:rsidRDefault="00143EFA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30"/>
        <w:gridCol w:w="1781"/>
        <w:gridCol w:w="340"/>
        <w:gridCol w:w="879"/>
      </w:tblGrid>
      <w:tr w:rsidR="00143EFA">
        <w:tc>
          <w:tcPr>
            <w:tcW w:w="60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  <w:r>
              <w:t>Государственный (муниципальный) контракт, контракт (договор), заключенный бюджетным (автономным) учреждением, контракт (договор), заключенный получателем субсидии (бюджетных инвестиций, взноса в уставный (складочный) капитал (вклада в имущество) юридических лиц (их дочерних обществ), концессионное соглашение, соглашение о государственно-частном партнерстве (</w:t>
            </w:r>
            <w:proofErr w:type="spellStart"/>
            <w:r>
              <w:t>муниципально</w:t>
            </w:r>
            <w:proofErr w:type="spellEnd"/>
            <w:r>
              <w:t>-частном партнерстве)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3EFA" w:rsidRDefault="00143EFA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FA" w:rsidRDefault="00143EFA">
            <w:pPr>
              <w:pStyle w:val="ConsPlusNormal"/>
            </w:pPr>
          </w:p>
        </w:tc>
      </w:tr>
      <w:tr w:rsidR="00143EFA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3EFA" w:rsidRDefault="00143EFA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FA" w:rsidRDefault="00143EFA">
            <w:pPr>
              <w:pStyle w:val="ConsPlusNormal"/>
            </w:pPr>
          </w:p>
        </w:tc>
      </w:tr>
      <w:tr w:rsidR="00143EFA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3EFA" w:rsidRDefault="00143EFA">
            <w:pPr>
              <w:pStyle w:val="ConsPlusNormal"/>
              <w:jc w:val="right"/>
            </w:pPr>
            <w:r>
              <w:t>Идентификатор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FA" w:rsidRDefault="00143EFA">
            <w:pPr>
              <w:pStyle w:val="ConsPlusNormal"/>
            </w:pPr>
          </w:p>
        </w:tc>
      </w:tr>
    </w:tbl>
    <w:p w:rsidR="00143EFA" w:rsidRDefault="00143EFA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2778"/>
        <w:gridCol w:w="4159"/>
        <w:gridCol w:w="1474"/>
      </w:tblGrid>
      <w:tr w:rsidR="00143EFA">
        <w:tc>
          <w:tcPr>
            <w:tcW w:w="638" w:type="dxa"/>
          </w:tcPr>
          <w:p w:rsidR="00143EFA" w:rsidRDefault="00143EFA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778" w:type="dxa"/>
          </w:tcPr>
          <w:p w:rsidR="00143EFA" w:rsidRDefault="00143EFA">
            <w:pPr>
              <w:pStyle w:val="ConsPlusNormal"/>
              <w:jc w:val="center"/>
            </w:pPr>
            <w:r>
              <w:t>Наименование строительных материалов и оборудования</w:t>
            </w:r>
          </w:p>
        </w:tc>
        <w:tc>
          <w:tcPr>
            <w:tcW w:w="4159" w:type="dxa"/>
          </w:tcPr>
          <w:p w:rsidR="00143EFA" w:rsidRDefault="00143EFA">
            <w:pPr>
              <w:pStyle w:val="ConsPlusNormal"/>
              <w:jc w:val="center"/>
            </w:pPr>
            <w:r>
              <w:t xml:space="preserve">Наличие наименования строительных материалов и оборудования в перечне строительных материалов и оборудования </w:t>
            </w:r>
            <w:hyperlink w:anchor="P174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474" w:type="dxa"/>
          </w:tcPr>
          <w:p w:rsidR="00143EFA" w:rsidRDefault="00143EFA">
            <w:pPr>
              <w:pStyle w:val="ConsPlusNormal"/>
              <w:jc w:val="center"/>
            </w:pPr>
            <w:r>
              <w:t xml:space="preserve">Примечание </w:t>
            </w:r>
            <w:hyperlink w:anchor="P175">
              <w:r>
                <w:rPr>
                  <w:color w:val="0000FF"/>
                </w:rPr>
                <w:t>&lt;2&gt;</w:t>
              </w:r>
            </w:hyperlink>
          </w:p>
        </w:tc>
      </w:tr>
      <w:tr w:rsidR="00143EFA">
        <w:tc>
          <w:tcPr>
            <w:tcW w:w="638" w:type="dxa"/>
          </w:tcPr>
          <w:p w:rsidR="00143EFA" w:rsidRDefault="00143E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143EFA" w:rsidRDefault="00143E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159" w:type="dxa"/>
          </w:tcPr>
          <w:p w:rsidR="00143EFA" w:rsidRDefault="00143E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</w:tcPr>
          <w:p w:rsidR="00143EFA" w:rsidRDefault="00143EFA">
            <w:pPr>
              <w:pStyle w:val="ConsPlusNormal"/>
              <w:jc w:val="center"/>
            </w:pPr>
            <w:r>
              <w:t>4</w:t>
            </w:r>
          </w:p>
        </w:tc>
      </w:tr>
      <w:tr w:rsidR="00143EFA">
        <w:tc>
          <w:tcPr>
            <w:tcW w:w="638" w:type="dxa"/>
          </w:tcPr>
          <w:p w:rsidR="00143EFA" w:rsidRDefault="00143EFA">
            <w:pPr>
              <w:pStyle w:val="ConsPlusNormal"/>
            </w:pPr>
          </w:p>
        </w:tc>
        <w:tc>
          <w:tcPr>
            <w:tcW w:w="2778" w:type="dxa"/>
          </w:tcPr>
          <w:p w:rsidR="00143EFA" w:rsidRDefault="00143EFA">
            <w:pPr>
              <w:pStyle w:val="ConsPlusNormal"/>
            </w:pPr>
          </w:p>
        </w:tc>
        <w:tc>
          <w:tcPr>
            <w:tcW w:w="4159" w:type="dxa"/>
          </w:tcPr>
          <w:p w:rsidR="00143EFA" w:rsidRDefault="00143EFA">
            <w:pPr>
              <w:pStyle w:val="ConsPlusNormal"/>
            </w:pPr>
          </w:p>
        </w:tc>
        <w:tc>
          <w:tcPr>
            <w:tcW w:w="1474" w:type="dxa"/>
          </w:tcPr>
          <w:p w:rsidR="00143EFA" w:rsidRDefault="00143EFA">
            <w:pPr>
              <w:pStyle w:val="ConsPlusNormal"/>
            </w:pPr>
          </w:p>
        </w:tc>
      </w:tr>
      <w:tr w:rsidR="00143EFA">
        <w:tc>
          <w:tcPr>
            <w:tcW w:w="638" w:type="dxa"/>
          </w:tcPr>
          <w:p w:rsidR="00143EFA" w:rsidRDefault="00143EFA">
            <w:pPr>
              <w:pStyle w:val="ConsPlusNormal"/>
            </w:pPr>
          </w:p>
        </w:tc>
        <w:tc>
          <w:tcPr>
            <w:tcW w:w="2778" w:type="dxa"/>
          </w:tcPr>
          <w:p w:rsidR="00143EFA" w:rsidRDefault="00143EFA">
            <w:pPr>
              <w:pStyle w:val="ConsPlusNormal"/>
            </w:pPr>
          </w:p>
        </w:tc>
        <w:tc>
          <w:tcPr>
            <w:tcW w:w="4159" w:type="dxa"/>
          </w:tcPr>
          <w:p w:rsidR="00143EFA" w:rsidRDefault="00143EFA">
            <w:pPr>
              <w:pStyle w:val="ConsPlusNormal"/>
            </w:pPr>
          </w:p>
        </w:tc>
        <w:tc>
          <w:tcPr>
            <w:tcW w:w="1474" w:type="dxa"/>
          </w:tcPr>
          <w:p w:rsidR="00143EFA" w:rsidRDefault="00143EFA">
            <w:pPr>
              <w:pStyle w:val="ConsPlusNormal"/>
            </w:pPr>
          </w:p>
        </w:tc>
      </w:tr>
    </w:tbl>
    <w:p w:rsidR="00143EFA" w:rsidRDefault="00143EFA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55"/>
        <w:gridCol w:w="1545"/>
        <w:gridCol w:w="340"/>
        <w:gridCol w:w="1243"/>
        <w:gridCol w:w="340"/>
        <w:gridCol w:w="1917"/>
        <w:gridCol w:w="340"/>
        <w:gridCol w:w="1289"/>
      </w:tblGrid>
      <w:tr w:rsidR="00143EFA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  <w:jc w:val="right"/>
            </w:pPr>
            <w: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FA" w:rsidRDefault="00143EFA">
            <w:pPr>
              <w:pStyle w:val="ConsPlusNormal"/>
            </w:pPr>
          </w:p>
        </w:tc>
      </w:tr>
      <w:tr w:rsidR="00143EFA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FA" w:rsidRDefault="00143EFA">
            <w:pPr>
              <w:pStyle w:val="ConsPlusNormal"/>
            </w:pPr>
          </w:p>
        </w:tc>
      </w:tr>
      <w:tr w:rsidR="00143EFA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EFA" w:rsidRDefault="00143EFA">
            <w:pPr>
              <w:pStyle w:val="ConsPlusNormal"/>
            </w:pPr>
            <w:r>
              <w:t>Руководитель участника казначейского сопровождения (уполномоченное лицо)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</w:tr>
      <w:tr w:rsidR="00143EFA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EFA" w:rsidRDefault="00143EFA">
            <w:pPr>
              <w:pStyle w:val="ConsPlusNormal"/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</w:tr>
      <w:tr w:rsidR="00143EFA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EFA" w:rsidRDefault="00143EFA">
            <w:pPr>
              <w:pStyle w:val="ConsPlusNormal"/>
            </w:pPr>
            <w:r>
              <w:t>Ответственный исполнитель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3EFA" w:rsidRDefault="00143EFA">
            <w:pPr>
              <w:pStyle w:val="ConsPlusNormal"/>
            </w:pPr>
          </w:p>
        </w:tc>
      </w:tr>
      <w:tr w:rsidR="00143EFA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  <w:jc w:val="center"/>
            </w:pPr>
            <w:r>
              <w:t>(телефон)</w:t>
            </w:r>
          </w:p>
        </w:tc>
      </w:tr>
    </w:tbl>
    <w:p w:rsidR="00143EFA" w:rsidRDefault="00143EFA">
      <w:pPr>
        <w:pStyle w:val="ConsPlusNormal"/>
        <w:ind w:firstLine="540"/>
        <w:jc w:val="both"/>
      </w:pPr>
    </w:p>
    <w:p w:rsidR="00143EFA" w:rsidRDefault="00143EFA">
      <w:pPr>
        <w:pStyle w:val="ConsPlusNormal"/>
        <w:ind w:firstLine="540"/>
        <w:jc w:val="both"/>
      </w:pPr>
      <w:r>
        <w:t>--------------------------------</w:t>
      </w:r>
    </w:p>
    <w:p w:rsidR="00143EFA" w:rsidRDefault="00143EFA">
      <w:pPr>
        <w:pStyle w:val="ConsPlusNormal"/>
        <w:spacing w:before="220"/>
        <w:ind w:firstLine="540"/>
        <w:jc w:val="both"/>
      </w:pPr>
      <w:bookmarkStart w:id="8" w:name="P174"/>
      <w:bookmarkEnd w:id="8"/>
      <w:r>
        <w:t xml:space="preserve">&lt;1&gt; Указывается значение "да" в случае наличия наименования строительных материалов и оборудования в перечне строительных материалов и оборудования, утвержденном в соответствии с </w:t>
      </w:r>
      <w:hyperlink r:id="rId33">
        <w:r>
          <w:rPr>
            <w:color w:val="0000FF"/>
          </w:rPr>
          <w:t>частью 4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году".</w:t>
      </w:r>
    </w:p>
    <w:p w:rsidR="00143EFA" w:rsidRDefault="00143EFA">
      <w:pPr>
        <w:pStyle w:val="ConsPlusNormal"/>
        <w:spacing w:before="220"/>
        <w:ind w:firstLine="540"/>
        <w:jc w:val="both"/>
      </w:pPr>
      <w:bookmarkStart w:id="9" w:name="P175"/>
      <w:bookmarkEnd w:id="9"/>
      <w:r>
        <w:t>&lt;2&gt; Заполняется при необходимости.</w:t>
      </w:r>
    </w:p>
    <w:p w:rsidR="00143EFA" w:rsidRDefault="00143EFA">
      <w:pPr>
        <w:pStyle w:val="ConsPlusNormal"/>
        <w:ind w:firstLine="540"/>
        <w:jc w:val="both"/>
      </w:pPr>
    </w:p>
    <w:p w:rsidR="00143EFA" w:rsidRDefault="00143EFA">
      <w:pPr>
        <w:pStyle w:val="ConsPlusNormal"/>
        <w:ind w:firstLine="540"/>
        <w:jc w:val="both"/>
      </w:pPr>
    </w:p>
    <w:p w:rsidR="00143EFA" w:rsidRDefault="00143EFA">
      <w:pPr>
        <w:pStyle w:val="ConsPlusNormal"/>
        <w:ind w:firstLine="540"/>
        <w:jc w:val="both"/>
      </w:pPr>
    </w:p>
    <w:p w:rsidR="00143EFA" w:rsidRDefault="00143EFA">
      <w:pPr>
        <w:pStyle w:val="ConsPlusNormal"/>
        <w:ind w:firstLine="540"/>
        <w:jc w:val="both"/>
      </w:pPr>
    </w:p>
    <w:p w:rsidR="00143EFA" w:rsidRDefault="00143EFA">
      <w:pPr>
        <w:pStyle w:val="ConsPlusNormal"/>
        <w:ind w:firstLine="540"/>
        <w:jc w:val="both"/>
      </w:pPr>
    </w:p>
    <w:p w:rsidR="00143EFA" w:rsidRDefault="00143EFA">
      <w:pPr>
        <w:pStyle w:val="ConsPlusNormal"/>
        <w:jc w:val="right"/>
        <w:outlineLvl w:val="0"/>
      </w:pPr>
      <w:r>
        <w:t xml:space="preserve">Приложение </w:t>
      </w:r>
      <w:hyperlink r:id="rId34">
        <w:r>
          <w:rPr>
            <w:color w:val="0000FF"/>
          </w:rPr>
          <w:t>N 2</w:t>
        </w:r>
      </w:hyperlink>
    </w:p>
    <w:p w:rsidR="00143EFA" w:rsidRDefault="00143EFA">
      <w:pPr>
        <w:pStyle w:val="ConsPlusNormal"/>
        <w:jc w:val="right"/>
      </w:pPr>
      <w:r>
        <w:t>к постановлению Правительства</w:t>
      </w:r>
    </w:p>
    <w:p w:rsidR="00143EFA" w:rsidRDefault="00143EFA">
      <w:pPr>
        <w:pStyle w:val="ConsPlusNormal"/>
        <w:jc w:val="right"/>
      </w:pPr>
      <w:r>
        <w:t>Российской Федерации</w:t>
      </w:r>
    </w:p>
    <w:p w:rsidR="00143EFA" w:rsidRDefault="00143EFA">
      <w:pPr>
        <w:pStyle w:val="ConsPlusNormal"/>
        <w:jc w:val="right"/>
      </w:pPr>
      <w:r>
        <w:t>от 11 декабря 2024 г. N 1752</w:t>
      </w:r>
    </w:p>
    <w:p w:rsidR="00143EFA" w:rsidRDefault="00143EFA">
      <w:pPr>
        <w:pStyle w:val="ConsPlusNormal"/>
        <w:jc w:val="both"/>
      </w:pPr>
    </w:p>
    <w:p w:rsidR="00143EFA" w:rsidRDefault="00143EFA">
      <w:pPr>
        <w:pStyle w:val="ConsPlusNormal"/>
        <w:jc w:val="right"/>
      </w:pPr>
      <w:r>
        <w:t>(форма)</w:t>
      </w:r>
    </w:p>
    <w:p w:rsidR="00143EFA" w:rsidRDefault="00143E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143EFA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  <w:jc w:val="center"/>
            </w:pPr>
            <w:bookmarkStart w:id="10" w:name="P188"/>
            <w:bookmarkEnd w:id="10"/>
            <w:r>
              <w:t>РЕЕСТР</w:t>
            </w:r>
          </w:p>
          <w:p w:rsidR="00143EFA" w:rsidRDefault="00143EFA">
            <w:pPr>
              <w:pStyle w:val="ConsPlusNormal"/>
              <w:jc w:val="center"/>
            </w:pPr>
            <w:r>
              <w:t xml:space="preserve">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</w:t>
            </w:r>
            <w:r>
              <w:lastRenderedPageBreak/>
              <w:t>капитального строительства, произведенные в целях выполнения работ (оказания услуг)</w:t>
            </w:r>
          </w:p>
          <w:p w:rsidR="00143EFA" w:rsidRDefault="00143EFA">
            <w:pPr>
              <w:pStyle w:val="ConsPlusNormal"/>
              <w:jc w:val="center"/>
            </w:pPr>
            <w:r>
              <w:t>N _______________________</w:t>
            </w:r>
          </w:p>
        </w:tc>
      </w:tr>
    </w:tbl>
    <w:p w:rsidR="00143EFA" w:rsidRDefault="00143EFA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2894"/>
        <w:gridCol w:w="2041"/>
        <w:gridCol w:w="1072"/>
      </w:tblGrid>
      <w:tr w:rsidR="00143EFA">
        <w:tc>
          <w:tcPr>
            <w:tcW w:w="794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143EFA" w:rsidRDefault="00143EFA">
            <w:pPr>
              <w:pStyle w:val="ConsPlusNormal"/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3EFA" w:rsidRDefault="00143EFA">
            <w:pPr>
              <w:pStyle w:val="ConsPlusNormal"/>
              <w:jc w:val="center"/>
            </w:pPr>
            <w:r>
              <w:t>Коды</w:t>
            </w:r>
          </w:p>
        </w:tc>
      </w:tr>
      <w:tr w:rsidR="00143EFA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  <w:jc w:val="center"/>
            </w:pPr>
            <w:r>
              <w:t>от "__" ________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43EFA" w:rsidRDefault="00143EFA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EFA" w:rsidRDefault="00143EFA">
            <w:pPr>
              <w:pStyle w:val="ConsPlusNormal"/>
            </w:pPr>
          </w:p>
        </w:tc>
      </w:tr>
      <w:tr w:rsidR="00143EFA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EFA" w:rsidRDefault="00143EFA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3EFA" w:rsidRDefault="00143EFA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43EFA" w:rsidRDefault="00143EFA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EFA" w:rsidRDefault="00143EFA">
            <w:pPr>
              <w:pStyle w:val="ConsPlusNormal"/>
            </w:pPr>
          </w:p>
        </w:tc>
      </w:tr>
      <w:tr w:rsidR="00143EFA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EFA" w:rsidRDefault="00143EFA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43EFA" w:rsidRDefault="00143EFA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43EFA" w:rsidRDefault="00143EFA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EFA" w:rsidRDefault="00143EFA">
            <w:pPr>
              <w:pStyle w:val="ConsPlusNormal"/>
            </w:pPr>
          </w:p>
        </w:tc>
      </w:tr>
      <w:tr w:rsidR="00143EFA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EFA" w:rsidRDefault="00143EFA">
            <w:pPr>
              <w:pStyle w:val="ConsPlusNormal"/>
            </w:pPr>
            <w:r>
              <w:t>Наименование заказчика по контракту (договору)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3EFA" w:rsidRDefault="00143EFA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43EFA" w:rsidRDefault="00143EFA">
            <w:pPr>
              <w:pStyle w:val="ConsPlusNormal"/>
              <w:jc w:val="right"/>
            </w:pPr>
            <w:r>
              <w:t>Аналитический код раздела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EFA" w:rsidRDefault="00143EFA">
            <w:pPr>
              <w:pStyle w:val="ConsPlusNormal"/>
            </w:pPr>
          </w:p>
        </w:tc>
      </w:tr>
      <w:tr w:rsidR="00143EFA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EFA" w:rsidRDefault="00143EFA">
            <w:pPr>
              <w:pStyle w:val="ConsPlusNormal"/>
            </w:pPr>
            <w:r>
              <w:t>Наименование подрядчика (исполнителя) по контракту (договору)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143EFA" w:rsidRDefault="00143EFA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43EFA" w:rsidRDefault="00143EFA">
            <w:pPr>
              <w:pStyle w:val="ConsPlusNormal"/>
              <w:jc w:val="right"/>
            </w:pPr>
            <w:r>
              <w:t>Наименование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EFA" w:rsidRDefault="00143EFA">
            <w:pPr>
              <w:pStyle w:val="ConsPlusNormal"/>
            </w:pPr>
          </w:p>
        </w:tc>
      </w:tr>
      <w:tr w:rsidR="00143EFA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EFA" w:rsidRDefault="00143EFA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43EFA" w:rsidRDefault="00143EFA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43EFA" w:rsidRDefault="00143EFA">
            <w:pPr>
              <w:pStyle w:val="ConsPlusNormal"/>
              <w:jc w:val="right"/>
            </w:pPr>
            <w:r>
              <w:t>БИК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EFA" w:rsidRDefault="00143EFA">
            <w:pPr>
              <w:pStyle w:val="ConsPlusNormal"/>
            </w:pPr>
          </w:p>
        </w:tc>
      </w:tr>
      <w:tr w:rsidR="00143EFA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EFA" w:rsidRDefault="00143EFA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EFA" w:rsidRDefault="00143EFA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43EFA" w:rsidRDefault="00143EFA">
            <w:pPr>
              <w:pStyle w:val="ConsPlusNormal"/>
              <w:jc w:val="right"/>
            </w:pPr>
            <w:r>
              <w:t>Номер расчетного счета, открытого в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EFA" w:rsidRDefault="00143EFA">
            <w:pPr>
              <w:pStyle w:val="ConsPlusNormal"/>
            </w:pPr>
          </w:p>
        </w:tc>
      </w:tr>
      <w:tr w:rsidR="00143EFA">
        <w:tblPrEx>
          <w:tblBorders>
            <w:insideV w:val="none" w:sz="0" w:space="0" w:color="auto"/>
          </w:tblBorders>
        </w:tblPrEx>
        <w:tc>
          <w:tcPr>
            <w:tcW w:w="30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  <w:r>
              <w:t>Документ, подтверждающий факт выполнения работ, оказания услуг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EFA" w:rsidRDefault="00143EFA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43EFA" w:rsidRDefault="00143EFA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EFA" w:rsidRDefault="00143EFA">
            <w:pPr>
              <w:pStyle w:val="ConsPlusNormal"/>
            </w:pPr>
          </w:p>
        </w:tc>
      </w:tr>
      <w:tr w:rsidR="00143EFA">
        <w:tblPrEx>
          <w:tblBorders>
            <w:insideV w:val="none" w:sz="0" w:space="0" w:color="auto"/>
          </w:tblBorders>
        </w:tblPrEx>
        <w:tc>
          <w:tcPr>
            <w:tcW w:w="30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EFA" w:rsidRDefault="00143EFA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43EFA" w:rsidRDefault="00143EFA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EFA" w:rsidRDefault="00143EFA">
            <w:pPr>
              <w:pStyle w:val="ConsPlusNormal"/>
            </w:pPr>
          </w:p>
        </w:tc>
      </w:tr>
      <w:tr w:rsidR="00143EFA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EFA" w:rsidRDefault="00143EFA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EFA" w:rsidRDefault="00143EFA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43EFA" w:rsidRDefault="00143EFA">
            <w:pPr>
              <w:pStyle w:val="ConsPlusNormal"/>
              <w:jc w:val="right"/>
            </w:pPr>
            <w:r>
              <w:t>Сумма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EFA" w:rsidRDefault="00143EFA">
            <w:pPr>
              <w:pStyle w:val="ConsPlusNormal"/>
            </w:pPr>
          </w:p>
        </w:tc>
      </w:tr>
      <w:tr w:rsidR="00143EFA">
        <w:tblPrEx>
          <w:tblBorders>
            <w:insideV w:val="none" w:sz="0" w:space="0" w:color="auto"/>
          </w:tblBorders>
        </w:tblPrEx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EFA" w:rsidRDefault="00143EFA">
            <w:pPr>
              <w:pStyle w:val="ConsPlusNormal"/>
            </w:pPr>
            <w:r>
              <w:t>Единица измерения: рублей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43EFA" w:rsidRDefault="00143EFA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EFA" w:rsidRDefault="00143EFA">
            <w:pPr>
              <w:pStyle w:val="ConsPlusNormal"/>
              <w:jc w:val="center"/>
            </w:pPr>
            <w:hyperlink r:id="rId35">
              <w:r>
                <w:rPr>
                  <w:color w:val="0000FF"/>
                </w:rPr>
                <w:t>383</w:t>
              </w:r>
            </w:hyperlink>
          </w:p>
        </w:tc>
      </w:tr>
    </w:tbl>
    <w:p w:rsidR="00143EFA" w:rsidRDefault="00143E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4238"/>
        <w:gridCol w:w="1411"/>
        <w:gridCol w:w="1411"/>
        <w:gridCol w:w="1247"/>
      </w:tblGrid>
      <w:tr w:rsidR="00143EFA">
        <w:tc>
          <w:tcPr>
            <w:tcW w:w="710" w:type="dxa"/>
            <w:vMerge w:val="restart"/>
          </w:tcPr>
          <w:p w:rsidR="00143EFA" w:rsidRDefault="00143EFA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307" w:type="dxa"/>
            <w:gridSpan w:val="4"/>
          </w:tcPr>
          <w:p w:rsidR="00143EFA" w:rsidRDefault="00143EFA">
            <w:pPr>
              <w:pStyle w:val="ConsPlusNormal"/>
              <w:jc w:val="center"/>
            </w:pPr>
            <w:r>
              <w:t xml:space="preserve">Документ, подтверждающий затраты, произведенные подрядчиком (исполнителем) в целях выполнения работ, оказания услуг </w:t>
            </w:r>
            <w:hyperlink w:anchor="P282">
              <w:r>
                <w:rPr>
                  <w:color w:val="0000FF"/>
                </w:rPr>
                <w:t>&lt;*&gt;</w:t>
              </w:r>
            </w:hyperlink>
          </w:p>
        </w:tc>
      </w:tr>
      <w:tr w:rsidR="00143EFA">
        <w:tc>
          <w:tcPr>
            <w:tcW w:w="710" w:type="dxa"/>
            <w:vMerge/>
          </w:tcPr>
          <w:p w:rsidR="00143EFA" w:rsidRDefault="00143EFA">
            <w:pPr>
              <w:pStyle w:val="ConsPlusNormal"/>
            </w:pPr>
          </w:p>
        </w:tc>
        <w:tc>
          <w:tcPr>
            <w:tcW w:w="4238" w:type="dxa"/>
          </w:tcPr>
          <w:p w:rsidR="00143EFA" w:rsidRDefault="00143EFA">
            <w:pPr>
              <w:pStyle w:val="ConsPlusNormal"/>
              <w:jc w:val="center"/>
            </w:pPr>
            <w:r>
              <w:t>вид</w:t>
            </w:r>
          </w:p>
        </w:tc>
        <w:tc>
          <w:tcPr>
            <w:tcW w:w="1411" w:type="dxa"/>
          </w:tcPr>
          <w:p w:rsidR="00143EFA" w:rsidRDefault="00143EFA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411" w:type="dxa"/>
          </w:tcPr>
          <w:p w:rsidR="00143EFA" w:rsidRDefault="00143EFA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247" w:type="dxa"/>
          </w:tcPr>
          <w:p w:rsidR="00143EFA" w:rsidRDefault="00143EFA">
            <w:pPr>
              <w:pStyle w:val="ConsPlusNormal"/>
              <w:jc w:val="center"/>
            </w:pPr>
            <w:r>
              <w:t>сумма</w:t>
            </w:r>
          </w:p>
        </w:tc>
      </w:tr>
      <w:tr w:rsidR="00143EFA">
        <w:tc>
          <w:tcPr>
            <w:tcW w:w="710" w:type="dxa"/>
          </w:tcPr>
          <w:p w:rsidR="00143EFA" w:rsidRDefault="00143E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38" w:type="dxa"/>
          </w:tcPr>
          <w:p w:rsidR="00143EFA" w:rsidRDefault="00143EFA">
            <w:pPr>
              <w:pStyle w:val="ConsPlusNormal"/>
              <w:jc w:val="center"/>
            </w:pPr>
            <w:bookmarkStart w:id="11" w:name="P244"/>
            <w:bookmarkEnd w:id="11"/>
            <w:r>
              <w:t>2</w:t>
            </w:r>
          </w:p>
        </w:tc>
        <w:tc>
          <w:tcPr>
            <w:tcW w:w="1411" w:type="dxa"/>
          </w:tcPr>
          <w:p w:rsidR="00143EFA" w:rsidRDefault="00143E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1" w:type="dxa"/>
          </w:tcPr>
          <w:p w:rsidR="00143EFA" w:rsidRDefault="00143EFA">
            <w:pPr>
              <w:pStyle w:val="ConsPlusNormal"/>
              <w:jc w:val="center"/>
            </w:pPr>
            <w:bookmarkStart w:id="12" w:name="P246"/>
            <w:bookmarkEnd w:id="12"/>
            <w:r>
              <w:t>4</w:t>
            </w:r>
          </w:p>
        </w:tc>
        <w:tc>
          <w:tcPr>
            <w:tcW w:w="1247" w:type="dxa"/>
          </w:tcPr>
          <w:p w:rsidR="00143EFA" w:rsidRDefault="00143EFA">
            <w:pPr>
              <w:pStyle w:val="ConsPlusNormal"/>
              <w:jc w:val="center"/>
            </w:pPr>
            <w:bookmarkStart w:id="13" w:name="P247"/>
            <w:bookmarkEnd w:id="13"/>
            <w:r>
              <w:t>5</w:t>
            </w:r>
          </w:p>
        </w:tc>
      </w:tr>
      <w:tr w:rsidR="00143EFA">
        <w:tc>
          <w:tcPr>
            <w:tcW w:w="710" w:type="dxa"/>
          </w:tcPr>
          <w:p w:rsidR="00143EFA" w:rsidRDefault="00143EFA">
            <w:pPr>
              <w:pStyle w:val="ConsPlusNormal"/>
            </w:pPr>
          </w:p>
        </w:tc>
        <w:tc>
          <w:tcPr>
            <w:tcW w:w="4238" w:type="dxa"/>
          </w:tcPr>
          <w:p w:rsidR="00143EFA" w:rsidRDefault="00143EFA">
            <w:pPr>
              <w:pStyle w:val="ConsPlusNormal"/>
            </w:pPr>
          </w:p>
        </w:tc>
        <w:tc>
          <w:tcPr>
            <w:tcW w:w="1411" w:type="dxa"/>
          </w:tcPr>
          <w:p w:rsidR="00143EFA" w:rsidRDefault="00143EFA">
            <w:pPr>
              <w:pStyle w:val="ConsPlusNormal"/>
            </w:pPr>
          </w:p>
        </w:tc>
        <w:tc>
          <w:tcPr>
            <w:tcW w:w="1411" w:type="dxa"/>
          </w:tcPr>
          <w:p w:rsidR="00143EFA" w:rsidRDefault="00143EFA">
            <w:pPr>
              <w:pStyle w:val="ConsPlusNormal"/>
            </w:pPr>
          </w:p>
        </w:tc>
        <w:tc>
          <w:tcPr>
            <w:tcW w:w="1247" w:type="dxa"/>
          </w:tcPr>
          <w:p w:rsidR="00143EFA" w:rsidRDefault="00143EFA">
            <w:pPr>
              <w:pStyle w:val="ConsPlusNormal"/>
            </w:pPr>
          </w:p>
        </w:tc>
      </w:tr>
    </w:tbl>
    <w:p w:rsidR="00143EFA" w:rsidRDefault="00143E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1587"/>
        <w:gridCol w:w="340"/>
        <w:gridCol w:w="1684"/>
        <w:gridCol w:w="340"/>
        <w:gridCol w:w="1984"/>
      </w:tblGrid>
      <w:tr w:rsidR="00143EFA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EFA" w:rsidRDefault="00143EFA">
            <w:pPr>
              <w:pStyle w:val="ConsPlusNormal"/>
            </w:pPr>
            <w:r>
              <w:t>Руководитель подрядчика (исполнителя) по контракту (договору)</w:t>
            </w:r>
          </w:p>
          <w:p w:rsidR="00143EFA" w:rsidRDefault="00143EFA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3EFA" w:rsidRDefault="00143EFA">
            <w:pPr>
              <w:pStyle w:val="ConsPlusNormal"/>
            </w:pPr>
          </w:p>
        </w:tc>
      </w:tr>
      <w:tr w:rsidR="00143EFA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EFA" w:rsidRDefault="00143EFA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143EFA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EFA" w:rsidRDefault="00143EFA">
            <w:pPr>
              <w:pStyle w:val="ConsPlusNormal"/>
            </w:pPr>
            <w:r>
              <w:t>Руководитель заказчика по контракту (договору)</w:t>
            </w:r>
          </w:p>
          <w:p w:rsidR="00143EFA" w:rsidRDefault="00143EFA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3EFA" w:rsidRDefault="00143EFA">
            <w:pPr>
              <w:pStyle w:val="ConsPlusNormal"/>
            </w:pPr>
          </w:p>
        </w:tc>
      </w:tr>
      <w:tr w:rsidR="00143EFA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3EFA" w:rsidRDefault="00143EFA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143EFA" w:rsidRDefault="00143EFA">
      <w:pPr>
        <w:pStyle w:val="ConsPlusNormal"/>
        <w:jc w:val="both"/>
      </w:pPr>
    </w:p>
    <w:p w:rsidR="00143EFA" w:rsidRDefault="00143EFA">
      <w:pPr>
        <w:pStyle w:val="ConsPlusNormal"/>
        <w:ind w:firstLine="540"/>
        <w:jc w:val="both"/>
      </w:pPr>
      <w:r>
        <w:t>--------------------------------</w:t>
      </w:r>
    </w:p>
    <w:p w:rsidR="00143EFA" w:rsidRDefault="00143EFA">
      <w:pPr>
        <w:pStyle w:val="ConsPlusNormal"/>
        <w:spacing w:before="220"/>
        <w:ind w:firstLine="540"/>
        <w:jc w:val="both"/>
      </w:pPr>
      <w:bookmarkStart w:id="14" w:name="P282"/>
      <w:bookmarkEnd w:id="14"/>
      <w:r>
        <w:t>&lt;*&gt; В случае если подрядчик (исполнитель):</w:t>
      </w:r>
    </w:p>
    <w:p w:rsidR="00143EFA" w:rsidRDefault="00143EFA">
      <w:pPr>
        <w:pStyle w:val="ConsPlusNormal"/>
        <w:spacing w:before="220"/>
        <w:ind w:firstLine="540"/>
        <w:jc w:val="both"/>
      </w:pPr>
      <w:r>
        <w:t xml:space="preserve">не 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в </w:t>
      </w:r>
      <w:hyperlink w:anchor="P244">
        <w:r>
          <w:rPr>
            <w:color w:val="0000FF"/>
          </w:rPr>
          <w:t>графах 2</w:t>
        </w:r>
      </w:hyperlink>
      <w:r>
        <w:t xml:space="preserve">, </w:t>
      </w:r>
      <w:hyperlink w:anchor="P246">
        <w:r>
          <w:rPr>
            <w:color w:val="0000FF"/>
          </w:rPr>
          <w:t>4</w:t>
        </w:r>
      </w:hyperlink>
      <w:r>
        <w:t xml:space="preserve"> и </w:t>
      </w:r>
      <w:hyperlink w:anchor="P247">
        <w:r>
          <w:rPr>
            <w:color w:val="0000FF"/>
          </w:rPr>
          <w:t>5</w:t>
        </w:r>
      </w:hyperlink>
      <w:r>
        <w:t xml:space="preserve"> соответственно указываются данные из расчета суммы накладных расходов по государственному (муниципальному) контракту, договору (соглашению), контракту (договору), предусмотренного порядком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 каждому государственному (муниципальному) контракту, договору (соглашению), контракту (договору), утвержденным Министерством финансов Российской Федерации в соответствии с </w:t>
      </w:r>
      <w:hyperlink r:id="rId36">
        <w:r>
          <w:rPr>
            <w:color w:val="0000FF"/>
          </w:rPr>
          <w:t>подпунктом "д" пункта 10</w:t>
        </w:r>
      </w:hyperlink>
      <w:r>
        <w:t xml:space="preserve"> Правил казначейского сопровождения, осуществляемого Федеральным казначейством, утвержденных постановлением Правительства Российской Федерации от 24 ноября 2021 г. N 2024 "О правилах казначейского сопровождения", в части отражения наименования формы, даты ее формирования и суммы (без представления подрядчиком (исполнителем) в территориальный орган Федерального казначейства указанного расчета накладных расходов);</w:t>
      </w:r>
    </w:p>
    <w:p w:rsidR="00143EFA" w:rsidRDefault="00143EFA">
      <w:pPr>
        <w:pStyle w:val="ConsPlusNormal"/>
        <w:spacing w:before="220"/>
        <w:ind w:firstLine="540"/>
        <w:jc w:val="both"/>
      </w:pPr>
      <w:r>
        <w:t xml:space="preserve">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указываются реквизиты документов, подтверждающих возникновение денежных обязательств подрядчика (исполнителя), установленных порядком санкционирования операций со средствами участников казначейского сопровождения, утвержденным Министерством финансов Российской Федерации в соответствии с </w:t>
      </w:r>
      <w:hyperlink r:id="rId37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Федерации.</w:t>
      </w:r>
    </w:p>
    <w:p w:rsidR="00143EFA" w:rsidRDefault="00143EFA">
      <w:pPr>
        <w:pStyle w:val="ConsPlusNormal"/>
        <w:jc w:val="both"/>
      </w:pPr>
    </w:p>
    <w:p w:rsidR="00143EFA" w:rsidRDefault="00143EFA">
      <w:pPr>
        <w:pStyle w:val="ConsPlusNormal"/>
        <w:jc w:val="both"/>
      </w:pPr>
    </w:p>
    <w:p w:rsidR="00143EFA" w:rsidRDefault="00143EF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D541D" w:rsidRDefault="002D541D"/>
    <w:sectPr w:rsidR="002D541D" w:rsidSect="00143EFA">
      <w:pgSz w:w="11906" w:h="16838"/>
      <w:pgMar w:top="568" w:right="568" w:bottom="426" w:left="116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EFA"/>
    <w:rsid w:val="00143EFA"/>
    <w:rsid w:val="002D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35EC63-E7C2-4819-B096-63B6FFE54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3E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43E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43EF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5974&amp;dst=100011" TargetMode="External"/><Relationship Id="rId13" Type="http://schemas.openxmlformats.org/officeDocument/2006/relationships/hyperlink" Target="https://login.consultant.ru/link/?req=doc&amp;base=LAW&amp;n=521976&amp;dst=100013" TargetMode="External"/><Relationship Id="rId18" Type="http://schemas.openxmlformats.org/officeDocument/2006/relationships/hyperlink" Target="https://login.consultant.ru/link/?req=doc&amp;base=LAW&amp;n=498608&amp;dst=100009" TargetMode="External"/><Relationship Id="rId26" Type="http://schemas.openxmlformats.org/officeDocument/2006/relationships/hyperlink" Target="https://login.consultant.ru/link/?req=doc&amp;base=LAW&amp;n=521976&amp;dst=100020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98608&amp;dst=100015" TargetMode="External"/><Relationship Id="rId34" Type="http://schemas.openxmlformats.org/officeDocument/2006/relationships/hyperlink" Target="https://login.consultant.ru/link/?req=doc&amp;base=LAW&amp;n=498608&amp;dst=100052" TargetMode="External"/><Relationship Id="rId7" Type="http://schemas.openxmlformats.org/officeDocument/2006/relationships/hyperlink" Target="https://login.consultant.ru/link/?req=doc&amp;base=LAW&amp;n=520034&amp;dst=100114" TargetMode="External"/><Relationship Id="rId12" Type="http://schemas.openxmlformats.org/officeDocument/2006/relationships/hyperlink" Target="https://login.consultant.ru/link/?req=doc&amp;base=LAW&amp;n=520034&amp;dst=100114" TargetMode="External"/><Relationship Id="rId17" Type="http://schemas.openxmlformats.org/officeDocument/2006/relationships/hyperlink" Target="https://login.consultant.ru/link/?req=doc&amp;base=LAW&amp;n=521976&amp;dst=100018" TargetMode="External"/><Relationship Id="rId25" Type="http://schemas.openxmlformats.org/officeDocument/2006/relationships/hyperlink" Target="https://login.consultant.ru/link/?req=doc&amp;base=LAW&amp;n=520034&amp;dst=100112" TargetMode="External"/><Relationship Id="rId33" Type="http://schemas.openxmlformats.org/officeDocument/2006/relationships/hyperlink" Target="https://login.consultant.ru/link/?req=doc&amp;base=LAW&amp;n=520034&amp;dst=100112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1976&amp;dst=100017" TargetMode="External"/><Relationship Id="rId20" Type="http://schemas.openxmlformats.org/officeDocument/2006/relationships/hyperlink" Target="https://login.consultant.ru/link/?req=doc&amp;base=LAW&amp;n=520034&amp;dst=100114" TargetMode="External"/><Relationship Id="rId29" Type="http://schemas.openxmlformats.org/officeDocument/2006/relationships/hyperlink" Target="https://login.consultant.ru/link/?req=doc&amp;base=LAW&amp;n=495710&amp;dst=677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0034&amp;dst=100110" TargetMode="External"/><Relationship Id="rId11" Type="http://schemas.openxmlformats.org/officeDocument/2006/relationships/hyperlink" Target="https://login.consultant.ru/link/?req=doc&amp;base=LAW&amp;n=520034&amp;dst=100111" TargetMode="External"/><Relationship Id="rId24" Type="http://schemas.openxmlformats.org/officeDocument/2006/relationships/hyperlink" Target="https://login.consultant.ru/link/?req=doc&amp;base=LAW&amp;n=520034&amp;dst=100114" TargetMode="External"/><Relationship Id="rId32" Type="http://schemas.openxmlformats.org/officeDocument/2006/relationships/hyperlink" Target="https://login.consultant.ru/link/?req=doc&amp;base=LAW&amp;n=521976&amp;dst=100025" TargetMode="External"/><Relationship Id="rId37" Type="http://schemas.openxmlformats.org/officeDocument/2006/relationships/hyperlink" Target="https://login.consultant.ru/link/?req=doc&amp;base=LAW&amp;n=495710&amp;dst=6760" TargetMode="External"/><Relationship Id="rId5" Type="http://schemas.openxmlformats.org/officeDocument/2006/relationships/hyperlink" Target="https://login.consultant.ru/link/?req=doc&amp;base=LAW&amp;n=521976&amp;dst=100005" TargetMode="External"/><Relationship Id="rId15" Type="http://schemas.openxmlformats.org/officeDocument/2006/relationships/hyperlink" Target="https://login.consultant.ru/link/?req=doc&amp;base=LAW&amp;n=521976&amp;dst=100016" TargetMode="External"/><Relationship Id="rId23" Type="http://schemas.openxmlformats.org/officeDocument/2006/relationships/hyperlink" Target="https://login.consultant.ru/link/?req=doc&amp;base=LAW&amp;n=520034&amp;dst=100111" TargetMode="External"/><Relationship Id="rId28" Type="http://schemas.openxmlformats.org/officeDocument/2006/relationships/hyperlink" Target="https://login.consultant.ru/link/?req=doc&amp;base=LAW&amp;n=495710&amp;dst=6027" TargetMode="External"/><Relationship Id="rId36" Type="http://schemas.openxmlformats.org/officeDocument/2006/relationships/hyperlink" Target="https://login.consultant.ru/link/?req=doc&amp;base=LAW&amp;n=516797&amp;dst=100036" TargetMode="External"/><Relationship Id="rId10" Type="http://schemas.openxmlformats.org/officeDocument/2006/relationships/hyperlink" Target="https://login.consultant.ru/link/?req=doc&amp;base=LAW&amp;n=521976&amp;dst=100011" TargetMode="External"/><Relationship Id="rId19" Type="http://schemas.openxmlformats.org/officeDocument/2006/relationships/hyperlink" Target="https://login.consultant.ru/link/?req=doc&amp;base=LAW&amp;n=520034&amp;dst=100113" TargetMode="External"/><Relationship Id="rId31" Type="http://schemas.openxmlformats.org/officeDocument/2006/relationships/hyperlink" Target="https://login.consultant.ru/link/?req=doc&amp;base=LAW&amp;n=521976&amp;dst=100024" TargetMode="External"/><Relationship Id="rId4" Type="http://schemas.openxmlformats.org/officeDocument/2006/relationships/hyperlink" Target="https://login.consultant.ru/link/?req=doc&amp;base=LAW&amp;n=498608&amp;dst=100005" TargetMode="External"/><Relationship Id="rId9" Type="http://schemas.openxmlformats.org/officeDocument/2006/relationships/hyperlink" Target="https://login.consultant.ru/link/?req=doc&amp;base=LAW&amp;n=495710&amp;dst=6760" TargetMode="External"/><Relationship Id="rId14" Type="http://schemas.openxmlformats.org/officeDocument/2006/relationships/hyperlink" Target="https://login.consultant.ru/link/?req=doc&amp;base=LAW&amp;n=521976&amp;dst=100014" TargetMode="External"/><Relationship Id="rId22" Type="http://schemas.openxmlformats.org/officeDocument/2006/relationships/hyperlink" Target="https://login.consultant.ru/link/?req=doc&amp;base=LAW&amp;n=521976&amp;dst=100019" TargetMode="External"/><Relationship Id="rId27" Type="http://schemas.openxmlformats.org/officeDocument/2006/relationships/hyperlink" Target="https://login.consultant.ru/link/?req=doc&amp;base=LAW&amp;n=498608&amp;dst=100019" TargetMode="External"/><Relationship Id="rId30" Type="http://schemas.openxmlformats.org/officeDocument/2006/relationships/hyperlink" Target="https://login.consultant.ru/link/?req=doc&amp;base=LAW&amp;n=520034&amp;dst=100116" TargetMode="External"/><Relationship Id="rId35" Type="http://schemas.openxmlformats.org/officeDocument/2006/relationships/hyperlink" Target="https://login.consultant.ru/link/?req=doc&amp;base=LAW&amp;n=495935&amp;dst=1019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3252</Words>
  <Characters>18540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Елена Анатольевна</dc:creator>
  <cp:keywords/>
  <dc:description/>
  <cp:lastModifiedBy>Иванова Елена Анатольевна</cp:lastModifiedBy>
  <cp:revision>1</cp:revision>
  <dcterms:created xsi:type="dcterms:W3CDTF">2026-01-12T05:37:00Z</dcterms:created>
  <dcterms:modified xsi:type="dcterms:W3CDTF">2026-01-12T05:38:00Z</dcterms:modified>
</cp:coreProperties>
</file>